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NOM :</w:t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Prénom :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Adresse </w:t>
      </w: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Fonts w:ascii="Liberation Sans" w:cs="Liberation Sans" w:eastAsia="Liberation Sans" w:hAnsi="Liberation Sans"/>
          <w:sz w:val="22"/>
          <w:szCs w:val="22"/>
          <w:rtl w:val="0"/>
        </w:rPr>
        <w:t xml:space="preserve">A Madame ou Monsieur la Directrice/ le Directeur,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/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[Lieu], le 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Objet : demande de congé de formation </w:t>
      </w: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économique, sociale et syndicale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ab/>
        <w:tab/>
        <w:t xml:space="preserve">Madame, Monsieur,</w:t>
      </w:r>
    </w:p>
    <w:p w:rsidR="00000000" w:rsidDel="00000000" w:rsidP="00000000" w:rsidRDefault="00000000" w:rsidRPr="00000000" w14:paraId="00000013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LiberationSans" w:cs="LiberationSans" w:eastAsia="LiberationSans" w:hAnsi="LiberationSans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Conformément aux dispositions de l’article L. 21451-5 à L.2145-13, R22145-3 à L2145-6; R314252 et R3142-53. du Code du Travail,</w:t>
      </w: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 je </w:t>
      </w: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sollicite </w:t>
      </w: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un congé de formation économique, sociale et syndicale (CFESS) d</w:t>
      </w: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’une journée </w:t>
      </w: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afin de participer à une session</w:t>
      </w: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 habilitée par l'organisme de formation agréé</w:t>
      </w: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 Centre d’Étude et de Formation Interprofessionnel Solidaires (CEFI Solidaires), 31 rue de la Grange aux Belles 75010 Paris.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Cette session de formation se déroulera le mercredi 28 mai à Bordeaux.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LiberationSans" w:cs="LiberationSans" w:eastAsia="LiberationSans" w:hAnsi="Liberation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LiberationSans" w:cs="LiberationSans" w:eastAsia="LiberationSans" w:hAnsi="Liberation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LiberationSans" w:cs="LiberationSans" w:eastAsia="LiberationSans" w:hAnsi="Liberation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LiberationSans" w:cs="LiberationSans" w:eastAsia="LiberationSans" w:hAnsi="Liberation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left"/>
        <w:rPr>
          <w:rFonts w:ascii="LiberationSans" w:cs="LiberationSans" w:eastAsia="LiberationSans" w:hAnsi="Liberation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LiberationSans" w:cs="LiberationSans" w:eastAsia="LiberationSans" w:hAnsi="LiberationSans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Dans l’attente de votre réponse,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LiberationSans" w:cs="LiberationSans" w:eastAsia="LiberationSans" w:hAnsi="LiberationSans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Recevez, Madame ou Monsieur la Directrice/le Directeur, mes salutations distinguées.</w:t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LiberationSans" w:cs="LiberationSans" w:eastAsia="LiberationSans" w:hAnsi="Liberation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righ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Signature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ans"/>
  <w:font w:name="Liberation Serif"/>
  <w:font w:name="Liberation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